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579D0D57" w14:textId="77777777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7E27C3B" w14:textId="0DD59992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Ալավերդու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77708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</w:t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Ալավերդի,Զորավար Անդրանիկի8/1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16C4A539" w14:textId="1CE3F2CF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1103419E" w14:textId="77777777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4F90FEF" w14:textId="0C04D249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E9600B" w:rsidRPr="00293882">
        <w:rPr>
          <w:rFonts w:ascii="GHEA Grapalat" w:hAnsi="GHEA Grapalat"/>
          <w:lang w:val="hy-AM"/>
        </w:rPr>
        <w:t xml:space="preserve">Տարածքային զարգացման հիմնադրամով ձեռք բերված </w:t>
      </w:r>
      <w:r w:rsidR="00E9600B">
        <w:rPr>
          <w:rFonts w:ascii="GHEA Grapalat" w:hAnsi="GHEA Grapalat"/>
          <w:lang w:val="hy-AM"/>
        </w:rPr>
        <w:t>գյուղ</w:t>
      </w:r>
      <w:r w:rsidR="00E9600B" w:rsidRPr="00293882">
        <w:rPr>
          <w:rFonts w:ascii="GHEA Grapalat" w:hAnsi="GHEA Grapalat"/>
          <w:lang w:val="hy-AM"/>
        </w:rPr>
        <w:t xml:space="preserve">տեխնիկայի շահագործման համար </w:t>
      </w:r>
      <w:proofErr w:type="spellStart"/>
      <w:r w:rsidR="00E9600B" w:rsidRPr="00293882">
        <w:rPr>
          <w:rFonts w:ascii="GHEA Grapalat" w:hAnsi="GHEA Grapalat"/>
          <w:color w:val="000000"/>
          <w:shd w:val="clear" w:color="auto" w:fill="FFFFFF"/>
        </w:rPr>
        <w:t>դիզելային</w:t>
      </w:r>
      <w:proofErr w:type="spellEnd"/>
      <w:r w:rsidR="00E9600B" w:rsidRPr="00E960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E9600B" w:rsidRPr="00293882">
        <w:rPr>
          <w:rFonts w:ascii="GHEA Grapalat" w:hAnsi="GHEA Grapalat"/>
          <w:color w:val="000000"/>
          <w:shd w:val="clear" w:color="auto" w:fill="FFFFFF"/>
        </w:rPr>
        <w:t>վառելիք</w:t>
      </w:r>
      <w:proofErr w:type="spellEnd"/>
      <w:r w:rsidR="00E9600B" w:rsidRPr="00293882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E9600B" w:rsidRPr="00293882">
        <w:rPr>
          <w:rFonts w:ascii="GHEA Grapalat" w:hAnsi="GHEA Grapalat"/>
          <w:lang w:val="hy-AM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</w:t>
      </w:r>
      <w:r w:rsidR="00E9600B">
        <w:rPr>
          <w:rFonts w:ascii="Sylfaen" w:hAnsi="Sylfaen"/>
        </w:rPr>
        <w:t>ԼՄԱՀ</w:t>
      </w:r>
      <w:r w:rsidR="00E9600B" w:rsidRPr="00E9600B">
        <w:rPr>
          <w:rFonts w:ascii="Sylfaen" w:hAnsi="Sylfaen"/>
          <w:lang w:val="af-ZA"/>
        </w:rPr>
        <w:t>-</w:t>
      </w:r>
      <w:r w:rsidR="00E9600B">
        <w:rPr>
          <w:rFonts w:ascii="Sylfaen" w:hAnsi="Sylfaen"/>
          <w:lang w:val="hy-AM"/>
        </w:rPr>
        <w:t>ՀՄԱ</w:t>
      </w:r>
      <w:r w:rsidR="00E9600B" w:rsidRPr="00E9600B">
        <w:rPr>
          <w:rFonts w:ascii="Sylfaen" w:hAnsi="Sylfaen"/>
          <w:lang w:val="af-ZA"/>
        </w:rPr>
        <w:t>-</w:t>
      </w:r>
      <w:r w:rsidR="00E9600B" w:rsidRPr="007A2055">
        <w:rPr>
          <w:rFonts w:ascii="Sylfaen" w:hAnsi="Sylfaen"/>
        </w:rPr>
        <w:t>ԱՊՁԲ</w:t>
      </w:r>
      <w:r w:rsidR="00E9600B" w:rsidRPr="00E9600B">
        <w:rPr>
          <w:rFonts w:ascii="Sylfaen" w:hAnsi="Sylfaen"/>
          <w:lang w:val="af-ZA"/>
        </w:rPr>
        <w:t>-21</w:t>
      </w:r>
      <w:r w:rsidR="00E9600B">
        <w:rPr>
          <w:rFonts w:ascii="Sylfaen" w:hAnsi="Sylfaen"/>
          <w:lang w:val="hy-AM"/>
        </w:rPr>
        <w:t>/4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21E50CE2" w14:textId="43EB1044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                                                         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</w:p>
    <w:p w14:paraId="6B2BF165" w14:textId="77777777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</w:t>
      </w:r>
    </w:p>
    <w:p w14:paraId="6D610C87" w14:textId="4742DC31" w:rsidR="0022631D" w:rsidRPr="0022631D" w:rsidRDefault="0022631D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482"/>
        <w:gridCol w:w="362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9600B" w14:paraId="6CB0AC86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39D43D45" w:rsidR="0022631D" w:rsidRPr="00E9600B" w:rsidRDefault="00E960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Դիզելային վառելիք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E3F45D4" w:rsidR="0022631D" w:rsidRPr="00E9600B" w:rsidRDefault="00E960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C668D9C" w:rsidR="0022631D" w:rsidRPr="00E9600B" w:rsidRDefault="00E960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5040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05539156" w:rsidR="0022631D" w:rsidRPr="00E9600B" w:rsidRDefault="00E960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5040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AF0EFC1" w:rsidR="0022631D" w:rsidRPr="00E9600B" w:rsidRDefault="00E960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2217600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82A76B5" w:rsidR="0022631D" w:rsidRPr="00E9600B" w:rsidRDefault="00E960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2217600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70694ECD" w:rsidR="0022631D" w:rsidRPr="00E9600B" w:rsidRDefault="00E960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Ցետանային թիվը 51-ից ոչ պակաս, ցետանային ցուցիչը-46-ից ոչ պակաս, խտությունը 15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  <w:lang w:val="hy-AM"/>
              </w:rPr>
              <w:t>0</w:t>
            </w:r>
            <w:r w:rsidRPr="00E9600B">
              <w:rPr>
                <w:rFonts w:cs="Calibri"/>
                <w:color w:val="000000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C ջերմաստիճանում 820-ից մինչև 845 կգ/մ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  <w:lang w:val="hy-AM"/>
              </w:rPr>
              <w:t>3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, ծծմբի պարունակությունը 350 մգ/կգ-ից ոչ ավելի, բռնկման ջերմաստիճանը 55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  <w:lang w:val="hy-AM"/>
              </w:rPr>
              <w:t>0</w:t>
            </w:r>
            <w:r w:rsidRPr="00E9600B">
              <w:rPr>
                <w:rFonts w:cs="Calibri"/>
                <w:color w:val="000000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C-ից ոչ ցածր, ածխածնի մնացորդը 10% նստվածքում 0,3%-ից ոչ ավելի, մածուցիկությունը 40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  <w:lang w:val="hy-AM"/>
              </w:rPr>
              <w:t>0</w:t>
            </w:r>
            <w:r w:rsidRPr="00E9600B">
              <w:rPr>
                <w:rFonts w:cs="Calibri"/>
                <w:color w:val="000000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C-ում` 2,0-ից մինչև 4,5 մմ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  <w:lang w:val="hy-AM"/>
              </w:rPr>
              <w:t>2</w:t>
            </w:r>
            <w:r w:rsidRPr="00E9600B">
              <w:rPr>
                <w:rFonts w:cs="Calibri"/>
                <w:color w:val="000000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/</w:t>
            </w:r>
            <w:r w:rsidRPr="00E9600B">
              <w:rPr>
                <w:rFonts w:ascii="GHEA Grapalat" w:hAnsi="GHEA Grapalat" w:cs="Arial Unicode"/>
                <w:color w:val="000000"/>
                <w:sz w:val="16"/>
                <w:szCs w:val="16"/>
                <w:shd w:val="clear" w:color="auto" w:fill="FFFFFF"/>
                <w:lang w:val="hy-AM"/>
              </w:rPr>
              <w:t>վ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E9600B">
              <w:rPr>
                <w:rFonts w:ascii="GHEA Grapalat" w:hAnsi="GHEA Grapalat" w:cs="Arial Unicode"/>
                <w:color w:val="000000"/>
                <w:sz w:val="16"/>
                <w:szCs w:val="16"/>
                <w:shd w:val="clear" w:color="auto" w:fill="FFFFFF"/>
                <w:lang w:val="hy-AM"/>
              </w:rPr>
              <w:t>պղտորման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E9600B">
              <w:rPr>
                <w:rFonts w:ascii="GHEA Grapalat" w:hAnsi="GHEA Grapalat" w:cs="Arial Unicode"/>
                <w:color w:val="000000"/>
                <w:sz w:val="16"/>
                <w:szCs w:val="16"/>
                <w:shd w:val="clear" w:color="auto" w:fill="FFFFFF"/>
                <w:lang w:val="hy-AM"/>
              </w:rPr>
              <w:t>ջերմաստիճանը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` 0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  <w:lang w:val="hy-AM"/>
              </w:rPr>
              <w:t>0</w:t>
            </w:r>
            <w:r w:rsidRPr="00E9600B">
              <w:rPr>
                <w:rFonts w:cs="Calibri"/>
                <w:color w:val="000000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C-ից ոչ բարձր, անվտանգությունը, մակնշումը և փաթեթավորումը` ըստ ՀՀ կառավարության 2004թ. նոյեմբերի 11-ի N 1592-Ն որոշմամբ հաստատված 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lastRenderedPageBreak/>
              <w:t>«Ներքին այրման շարժիչային վառելիքների տեխնիկական կանոնակարգի»</w:t>
            </w:r>
            <w:r w:rsidRPr="00E9600B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E9600B"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  <w:t>Մատակարարումը՝ կտրոնային: Վառելիքի լիցքավորման կայանի հեռավորությունը Ալավերդի քաղաքից՝ առավելագույնը 2 կմ: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1300F13B" w:rsidR="0022631D" w:rsidRPr="00E9600B" w:rsidRDefault="00E960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lastRenderedPageBreak/>
              <w:t>Ցետանային թիվը 51-ից ոչ պակաս, ցետանային ցուցիչը-46-ից ոչ պակաս, խտությունը 15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  <w:lang w:val="hy-AM"/>
              </w:rPr>
              <w:t>0</w:t>
            </w:r>
            <w:r w:rsidRPr="00E9600B">
              <w:rPr>
                <w:rFonts w:cs="Calibri"/>
                <w:color w:val="000000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C ջերմաստիճանում 820-ից մինչև 845 կգ/մ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  <w:lang w:val="hy-AM"/>
              </w:rPr>
              <w:t>3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, ծծմբի պարունակությունը 350 մգ/կգ-ից ոչ ավելի, բռնկման ջերմաստիճանը 55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  <w:lang w:val="hy-AM"/>
              </w:rPr>
              <w:t>0</w:t>
            </w:r>
            <w:r w:rsidRPr="00E9600B">
              <w:rPr>
                <w:rFonts w:cs="Calibri"/>
                <w:color w:val="000000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C-ից ոչ ցածր, ածխածնի մնացորդը 10% նստվածքում 0,3%-ից ոչ ավելի, մածուցիկությունը 40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  <w:lang w:val="hy-AM"/>
              </w:rPr>
              <w:t>0</w:t>
            </w:r>
            <w:r w:rsidRPr="00E9600B">
              <w:rPr>
                <w:rFonts w:cs="Calibri"/>
                <w:color w:val="000000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C-ում` 2,0-ից մինչև 4,5 մմ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  <w:lang w:val="hy-AM"/>
              </w:rPr>
              <w:t>2</w:t>
            </w:r>
            <w:r w:rsidRPr="00E9600B">
              <w:rPr>
                <w:rFonts w:cs="Calibri"/>
                <w:color w:val="000000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/</w:t>
            </w:r>
            <w:r w:rsidRPr="00E9600B">
              <w:rPr>
                <w:rFonts w:ascii="GHEA Grapalat" w:hAnsi="GHEA Grapalat" w:cs="Arial Unicode"/>
                <w:color w:val="000000"/>
                <w:sz w:val="16"/>
                <w:szCs w:val="16"/>
                <w:shd w:val="clear" w:color="auto" w:fill="FFFFFF"/>
                <w:lang w:val="hy-AM"/>
              </w:rPr>
              <w:t>վ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E9600B">
              <w:rPr>
                <w:rFonts w:ascii="GHEA Grapalat" w:hAnsi="GHEA Grapalat" w:cs="Arial Unicode"/>
                <w:color w:val="000000"/>
                <w:sz w:val="16"/>
                <w:szCs w:val="16"/>
                <w:shd w:val="clear" w:color="auto" w:fill="FFFFFF"/>
                <w:lang w:val="hy-AM"/>
              </w:rPr>
              <w:t>պղտորման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E9600B">
              <w:rPr>
                <w:rFonts w:ascii="GHEA Grapalat" w:hAnsi="GHEA Grapalat" w:cs="Arial Unicode"/>
                <w:color w:val="000000"/>
                <w:sz w:val="16"/>
                <w:szCs w:val="16"/>
                <w:shd w:val="clear" w:color="auto" w:fill="FFFFFF"/>
                <w:lang w:val="hy-AM"/>
              </w:rPr>
              <w:t>ջերմաստիճանը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` 0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  <w:lang w:val="hy-AM"/>
              </w:rPr>
              <w:t>0</w:t>
            </w:r>
            <w:r w:rsidRPr="00E9600B">
              <w:rPr>
                <w:rFonts w:cs="Calibri"/>
                <w:color w:val="000000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C-ից ոչ բարձր, անվտանգությունը, մակնշումը և փաթեթավորումը` ըստ ՀՀ կառավարության 2004թ. նոյեմբերի 11-ի N 1592-Ն որոշմամբ հաստատված «Ներքին այրման </w:t>
            </w:r>
            <w:r w:rsidRPr="00E9600B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lastRenderedPageBreak/>
              <w:t>շարժիչային վառելիքների տեխնիկական կանոնակարգի»</w:t>
            </w:r>
            <w:r w:rsidRPr="00E9600B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E9600B"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  <w:t>Մատակարարումը՝ կտրոնային: Վառելիքի լիցքավորման կայանի հեռավորությունը Ալավերդի քաղաքից՝ առավելագույնը 2 կմ:</w:t>
            </w:r>
          </w:p>
        </w:tc>
      </w:tr>
      <w:tr w:rsidR="0022631D" w:rsidRPr="0022631D" w14:paraId="27D8D935" w14:textId="77777777" w:rsidTr="00E4188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2919302D" w:rsidR="0022631D" w:rsidRPr="0022631D" w:rsidRDefault="00E960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22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հոդված</w:t>
            </w:r>
            <w:proofErr w:type="spellEnd"/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9F0F409" w:rsidR="0022631D" w:rsidRPr="00E9600B" w:rsidRDefault="00E960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25.06.2021թ</w:t>
            </w:r>
          </w:p>
        </w:tc>
      </w:tr>
      <w:tr w:rsidR="0022631D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22631D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551FB2DA" w:rsidR="00012170" w:rsidRPr="00E9600B" w:rsidRDefault="00E9600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&lt;&lt;ՍԻՓԻԷՍ ՕԻԼ&gt;&gt;ՍՊԸ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3C1D2837" w:rsidR="00012170" w:rsidRPr="00E9600B" w:rsidRDefault="00E9600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1848000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459CA9B6" w:rsidR="00012170" w:rsidRPr="00E9600B" w:rsidRDefault="00E9600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369600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26277BE4" w:rsidR="00012170" w:rsidRPr="00E9600B" w:rsidRDefault="00E9600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2217600</w:t>
            </w:r>
          </w:p>
        </w:tc>
      </w:tr>
      <w:tr w:rsidR="00012170" w:rsidRPr="0022631D" w14:paraId="56F83F5C" w14:textId="77777777" w:rsidTr="006E04D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77AF53D9" w:rsidR="00012170" w:rsidRPr="00E9600B" w:rsidRDefault="00E9600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&lt;&lt;ՖԼԵՇ&gt;&gt;ՍՊԸ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51B49C" w14:textId="1C30A212" w:rsidR="00012170" w:rsidRPr="00E9600B" w:rsidRDefault="00E9600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D0A0F1F" w14:textId="10C6584B" w:rsidR="00012170" w:rsidRPr="00E9600B" w:rsidRDefault="00E9600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378000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50B9E3" w14:textId="2436013A" w:rsidR="00012170" w:rsidRPr="00E9600B" w:rsidRDefault="00E9600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2268000</w:t>
            </w:r>
          </w:p>
        </w:tc>
      </w:tr>
      <w:tr w:rsidR="00012170" w:rsidRPr="0022631D" w14:paraId="61CDB960" w14:textId="77777777" w:rsidTr="005B5092">
        <w:tc>
          <w:tcPr>
            <w:tcW w:w="1385" w:type="dxa"/>
            <w:gridSpan w:val="3"/>
            <w:shd w:val="clear" w:color="auto" w:fill="auto"/>
            <w:vAlign w:val="center"/>
          </w:tcPr>
          <w:p w14:paraId="0CA39D0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CC62B1" w14:textId="5C00C184" w:rsidR="00012170" w:rsidRPr="00E9600B" w:rsidRDefault="00E9600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&lt;&lt;ՄԱՔՍ ՕԻԼ&gt;&gt;ՍՊԸ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E1B70A1" w14:textId="240CD666" w:rsidR="00012170" w:rsidRPr="00E9600B" w:rsidRDefault="00E9600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1902600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39B325A" w14:textId="1B89BAAF" w:rsidR="00012170" w:rsidRPr="00E9600B" w:rsidRDefault="00E9600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380520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2D35E18" w14:textId="0DCB84D3" w:rsidR="00012170" w:rsidRPr="00E9600B" w:rsidRDefault="00E9600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2283120</w:t>
            </w: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7301B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3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6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E9600B" w:rsidRPr="00E9600B" w14:paraId="5E96A1C5" w14:textId="77777777" w:rsidTr="007301B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E9600B" w:rsidRPr="0022631D" w:rsidRDefault="00E9600B" w:rsidP="00E960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3B473FFA" w:rsidR="00E9600B" w:rsidRPr="0022631D" w:rsidRDefault="00E9600B" w:rsidP="00E960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&lt;&lt;ՖԼԵՇ&gt;&gt;ՍՊԸ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E9600B" w:rsidRPr="0022631D" w:rsidRDefault="00E9600B" w:rsidP="00E960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E9600B" w:rsidRPr="0022631D" w:rsidRDefault="00E9600B" w:rsidP="00E960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E9600B" w:rsidRPr="0022631D" w:rsidRDefault="00E9600B" w:rsidP="00E960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4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35181CD" w14:textId="77777777" w:rsidR="00E9600B" w:rsidRPr="00E9600B" w:rsidRDefault="00E9600B" w:rsidP="007301B0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E9600B">
              <w:rPr>
                <w:rFonts w:ascii="Sylfaen" w:hAnsi="Sylfaen" w:cs="Sylfaen"/>
                <w:sz w:val="16"/>
                <w:szCs w:val="16"/>
                <w:lang w:val="hy-AM"/>
              </w:rPr>
              <w:t>&lt;&lt;Գնումների մասին&gt;&gt; ՀՀ օրենքի 37-րդ հոդվածի 1-ին մասի 1-ին ենթակետ.</w:t>
            </w:r>
          </w:p>
          <w:p w14:paraId="504E155E" w14:textId="08ED5757" w:rsidR="00E9600B" w:rsidRPr="00E9600B" w:rsidRDefault="00E9600B" w:rsidP="007301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E9600B">
              <w:rPr>
                <w:rFonts w:ascii="Sylfaen" w:hAnsi="Sylfaen"/>
                <w:sz w:val="16"/>
                <w:szCs w:val="16"/>
                <w:lang w:val="hy-AM"/>
              </w:rPr>
              <w:t>ներկայացված գնային առաջարկը գերազանցում  է</w:t>
            </w:r>
            <w:r w:rsidRPr="00E9600B">
              <w:rPr>
                <w:rFonts w:ascii="Sylfaen" w:hAnsi="Sylfaen" w:cs="Sylfaen"/>
                <w:sz w:val="16"/>
                <w:szCs w:val="16"/>
                <w:lang w:val="hy-AM"/>
              </w:rPr>
              <w:t xml:space="preserve"> գնման</w:t>
            </w:r>
            <w:r w:rsidRPr="00E9600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E9600B">
              <w:rPr>
                <w:rFonts w:ascii="Sylfaen" w:hAnsi="Sylfaen" w:cs="Sylfaen"/>
                <w:sz w:val="16"/>
                <w:szCs w:val="16"/>
                <w:lang w:val="hy-AM"/>
              </w:rPr>
              <w:t>ընթացակարգի նախահաշվային գինը</w:t>
            </w:r>
          </w:p>
        </w:tc>
      </w:tr>
      <w:tr w:rsidR="00E9600B" w:rsidRPr="00E9600B" w14:paraId="443F73EF" w14:textId="77777777" w:rsidTr="007301B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00246929" w:rsidR="00E9600B" w:rsidRPr="00E9600B" w:rsidRDefault="00E9600B" w:rsidP="00E960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76D406" w14:textId="376E1BFC" w:rsidR="00E9600B" w:rsidRPr="0022631D" w:rsidRDefault="00E9600B" w:rsidP="00E960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&lt;&lt;ՄԱՔՍ ՕԻԼ&gt;&gt;ՍՊԸ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E9600B" w:rsidRPr="0022631D" w:rsidRDefault="00E9600B" w:rsidP="00E960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E9600B" w:rsidRPr="0022631D" w:rsidRDefault="00E9600B" w:rsidP="00E960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E9600B" w:rsidRPr="0022631D" w:rsidRDefault="00E9600B" w:rsidP="00E960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4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3013B5A2" w:rsidR="00E9600B" w:rsidRPr="00E9600B" w:rsidRDefault="00E9600B" w:rsidP="00E9600B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E9600B">
              <w:rPr>
                <w:rFonts w:ascii="Sylfaen" w:hAnsi="Sylfaen" w:cs="Sylfaen"/>
                <w:sz w:val="16"/>
                <w:szCs w:val="16"/>
                <w:lang w:val="hy-AM"/>
              </w:rPr>
              <w:t>&lt;&lt;Գնումների մասին&gt;&gt; ՀՀ օրենքի 37-րդ հոդվածի 1-ին մասի 1-ին ենթակետ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.</w:t>
            </w:r>
            <w:r w:rsidRPr="00E9600B">
              <w:rPr>
                <w:rFonts w:ascii="Sylfaen" w:hAnsi="Sylfaen"/>
                <w:sz w:val="16"/>
                <w:szCs w:val="16"/>
                <w:lang w:val="hy-AM"/>
              </w:rPr>
              <w:t>ներկայացված գնային առաջարկը գերազանցում  է</w:t>
            </w:r>
            <w:r w:rsidRPr="00E9600B">
              <w:rPr>
                <w:rFonts w:ascii="Sylfaen" w:hAnsi="Sylfaen" w:cs="Sylfaen"/>
                <w:sz w:val="16"/>
                <w:szCs w:val="16"/>
                <w:lang w:val="hy-AM"/>
              </w:rPr>
              <w:t xml:space="preserve"> գնման</w:t>
            </w:r>
            <w:r w:rsidRPr="00E9600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E9600B">
              <w:rPr>
                <w:rFonts w:ascii="Sylfaen" w:hAnsi="Sylfaen" w:cs="Sylfaen"/>
                <w:sz w:val="16"/>
                <w:szCs w:val="16"/>
                <w:lang w:val="hy-AM"/>
              </w:rPr>
              <w:t>ընթացակարգի նախահաշվային գինը</w:t>
            </w:r>
          </w:p>
        </w:tc>
      </w:tr>
      <w:tr w:rsidR="004D078F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924F40A" w:rsidR="0022631D" w:rsidRPr="007301B0" w:rsidRDefault="007301B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28.06.2021թ.</w:t>
            </w:r>
          </w:p>
        </w:tc>
      </w:tr>
      <w:tr w:rsidR="0022631D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68BF698" w:rsidR="0022631D" w:rsidRPr="007301B0" w:rsidRDefault="007301B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29.06.2021թ.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8F49CC1" w:rsidR="0022631D" w:rsidRPr="007301B0" w:rsidRDefault="007301B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05.07.2021թ.</w:t>
            </w: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1FE53C33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Ընտրված մասնակցին պայմանագիր կնքելու առաջարկի ծանուցման ամսաթիվը</w:t>
            </w:r>
            <w:r w:rsidR="007301B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06.07.2021թ.</w:t>
            </w:r>
          </w:p>
        </w:tc>
      </w:tr>
      <w:tr w:rsidR="0022631D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53E7BD88" w:rsidR="0022631D" w:rsidRPr="0022631D" w:rsidRDefault="007301B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.07.2021թ.</w:t>
            </w:r>
          </w:p>
        </w:tc>
      </w:tr>
      <w:tr w:rsidR="0022631D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E86D92F" w:rsidR="0022631D" w:rsidRPr="0022631D" w:rsidRDefault="007301B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.07.2021թ.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22631D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74B6BD32" w:rsidR="0022631D" w:rsidRPr="0022631D" w:rsidRDefault="007301B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&lt;&lt;ՍԻՓԻԷՍ ՕԻԼ&gt;&gt;ՍՊԸ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18FB428D" w:rsidR="0022631D" w:rsidRPr="007301B0" w:rsidRDefault="007301B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7301B0">
              <w:rPr>
                <w:rFonts w:ascii="Sylfaen" w:hAnsi="Sylfaen"/>
                <w:sz w:val="18"/>
                <w:szCs w:val="18"/>
              </w:rPr>
              <w:t>ԼՄԱՀ-</w:t>
            </w:r>
            <w:r w:rsidRPr="007301B0">
              <w:rPr>
                <w:rFonts w:ascii="Sylfaen" w:hAnsi="Sylfaen"/>
                <w:sz w:val="18"/>
                <w:szCs w:val="18"/>
                <w:lang w:val="hy-AM"/>
              </w:rPr>
              <w:t>ՀՄԱ</w:t>
            </w:r>
            <w:r w:rsidRPr="007301B0">
              <w:rPr>
                <w:rFonts w:ascii="Sylfaen" w:hAnsi="Sylfaen"/>
                <w:sz w:val="18"/>
                <w:szCs w:val="18"/>
              </w:rPr>
              <w:t>-ԱՊՁԲ-21</w:t>
            </w:r>
            <w:r w:rsidRPr="007301B0">
              <w:rPr>
                <w:rFonts w:ascii="Sylfaen" w:hAnsi="Sylfaen"/>
                <w:sz w:val="18"/>
                <w:szCs w:val="18"/>
                <w:lang w:val="hy-AM"/>
              </w:rPr>
              <w:t>/4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4C7F6715" w:rsidR="0022631D" w:rsidRPr="007301B0" w:rsidRDefault="007301B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13.07.2021թ.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74C80EFE" w:rsidR="0022631D" w:rsidRPr="007301B0" w:rsidRDefault="007301B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15.12.2021թ.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39F428B9" w:rsidR="0022631D" w:rsidRPr="007301B0" w:rsidRDefault="007301B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2217600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66CB242F" w:rsidR="0022631D" w:rsidRPr="007301B0" w:rsidRDefault="007301B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2217600</w:t>
            </w:r>
          </w:p>
        </w:tc>
      </w:tr>
      <w:tr w:rsidR="0022631D" w:rsidRPr="0022631D" w14:paraId="0C60A34E" w14:textId="77777777" w:rsidTr="00012170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DD1D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5C2C73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2631D" w:rsidRPr="0022631D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2885B92" w:rsidR="0022631D" w:rsidRPr="0022631D" w:rsidRDefault="007301B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&lt;&lt;ՍԻՓԻԷՍ ՕԻԼ&gt;&gt;ՍՊԸ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DB07DB2" w:rsidR="0022631D" w:rsidRPr="0022631D" w:rsidRDefault="007301B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Ք.Երևան,Պուշկինի 1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874181F" w:rsidR="0022631D" w:rsidRPr="007301B0" w:rsidRDefault="007301B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Tendercps@gmail.com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FB002E" w14:textId="77777777" w:rsidR="0022631D" w:rsidRDefault="00BB67E2" w:rsidP="00BB67E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ԷՎՈԿԱԲԱՆԿ ՓԲԸ</w:t>
            </w:r>
          </w:p>
          <w:p w14:paraId="2D248C13" w14:textId="08A5ECB7" w:rsidR="00BB67E2" w:rsidRPr="00BB67E2" w:rsidRDefault="00BB67E2" w:rsidP="00BB67E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հ/հ 1660006430550100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076EA6A" w:rsidR="0022631D" w:rsidRPr="0022631D" w:rsidRDefault="00BB67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02665864</w:t>
            </w:r>
          </w:p>
        </w:tc>
      </w:tr>
      <w:tr w:rsidR="0022631D" w:rsidRPr="0022631D" w14:paraId="223A7F8C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6742CC56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56E7D3D4" w:rsidR="0022631D" w:rsidRPr="00E4188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22631D" w:rsidRPr="00E5632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B67E2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69ED5B32" w:rsidR="00BB67E2" w:rsidRPr="0022631D" w:rsidRDefault="00BB67E2" w:rsidP="00BB67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bookmarkStart w:id="0" w:name="_GoBack" w:colFirst="0" w:colLast="2"/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Քառյան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51D071CB" w:rsidR="00BB67E2" w:rsidRPr="0022631D" w:rsidRDefault="00BB67E2" w:rsidP="00BB67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0253-2-41-00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44AA506A" w:rsidR="00BB67E2" w:rsidRPr="0022631D" w:rsidRDefault="00BB67E2" w:rsidP="00BB67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Alaverdifinans</w:t>
            </w:r>
            <w:r w:rsidRPr="000C0BC0">
              <w:rPr>
                <w:rFonts w:ascii="GHEA Grapalat" w:hAnsi="GHEA Grapalat"/>
                <w:b/>
                <w:bCs/>
                <w:sz w:val="14"/>
                <w:szCs w:val="14"/>
              </w:rPr>
              <w:t>@mail.ru</w:t>
            </w:r>
          </w:p>
        </w:tc>
      </w:tr>
      <w:bookmarkEnd w:id="0"/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F6F03" w14:textId="77777777" w:rsidR="000E4228" w:rsidRDefault="000E4228" w:rsidP="0022631D">
      <w:pPr>
        <w:spacing w:before="0" w:after="0"/>
      </w:pPr>
      <w:r>
        <w:separator/>
      </w:r>
    </w:p>
  </w:endnote>
  <w:endnote w:type="continuationSeparator" w:id="0">
    <w:p w14:paraId="3DFE2A54" w14:textId="77777777" w:rsidR="000E4228" w:rsidRDefault="000E4228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B7AB9" w14:textId="77777777" w:rsidR="000E4228" w:rsidRDefault="000E4228" w:rsidP="0022631D">
      <w:pPr>
        <w:spacing w:before="0" w:after="0"/>
      </w:pPr>
      <w:r>
        <w:separator/>
      </w:r>
    </w:p>
  </w:footnote>
  <w:footnote w:type="continuationSeparator" w:id="0">
    <w:p w14:paraId="369F3CDF" w14:textId="77777777" w:rsidR="000E4228" w:rsidRDefault="000E4228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22631D" w:rsidRPr="0078682E" w:rsidRDefault="002263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22631D" w:rsidRPr="0078682E" w:rsidRDefault="0022631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22631D" w:rsidRPr="00005B9C" w:rsidRDefault="0022631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228"/>
    <w:rsid w:val="000E4FF1"/>
    <w:rsid w:val="000F376D"/>
    <w:rsid w:val="001021B0"/>
    <w:rsid w:val="0018422F"/>
    <w:rsid w:val="001A1999"/>
    <w:rsid w:val="001C1BE1"/>
    <w:rsid w:val="001E0091"/>
    <w:rsid w:val="0022631D"/>
    <w:rsid w:val="002612CB"/>
    <w:rsid w:val="00295B92"/>
    <w:rsid w:val="002E4E6F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301B0"/>
    <w:rsid w:val="007732E7"/>
    <w:rsid w:val="00777089"/>
    <w:rsid w:val="0078682E"/>
    <w:rsid w:val="0081420B"/>
    <w:rsid w:val="008C4E62"/>
    <w:rsid w:val="008E493A"/>
    <w:rsid w:val="009C5E0F"/>
    <w:rsid w:val="009E75FF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B0A93"/>
    <w:rsid w:val="00BB67E2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9600B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113B7819-A6D0-4790-AA2F-19D556F1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5BF2-BD7A-4179-8E2C-751D5D74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ComPoint</cp:lastModifiedBy>
  <cp:revision>14</cp:revision>
  <cp:lastPrinted>2021-04-06T07:47:00Z</cp:lastPrinted>
  <dcterms:created xsi:type="dcterms:W3CDTF">2021-06-28T12:08:00Z</dcterms:created>
  <dcterms:modified xsi:type="dcterms:W3CDTF">2021-07-16T09:02:00Z</dcterms:modified>
</cp:coreProperties>
</file>